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224"/>
      </w:tblGrid>
      <w:tr>
        <w:tc>
          <w:tcPr>
            <w:tcW w:type="dxa" w:w="10224"/>
            <w:shd w:fill="F5E9DE"/>
            <w:tcBorders>
              <w:top w:val="single" w:sz="0" w:color="F5E9DE"/>
              <w:left w:val="single" w:sz="0" w:color="F5E9DE"/>
              <w:bottom w:val="single" w:sz="0" w:color="F5E9DE"/>
              <w:right w:val="single" w:sz="0" w:color="F5E9DE"/>
            </w:tcBorders>
          </w:tcPr>
          <w:p>
            <w:pPr>
              <w:spacing w:before="140" w:after="140" w:line="240" w:lineRule="auto"/>
              <w:jc w:val="center"/>
            </w:pPr>
            <w:r>
              <w:rPr>
                <w:rFonts w:ascii="Aptos" w:hAnsi="Aptos" w:eastAsia="Aptos"/>
                <w:b/>
                <w:color w:val="756B62"/>
                <w:sz w:val="20"/>
              </w:rPr>
              <w:t>FREE TODDLER SCRIPT GUIDE</w:t>
            </w:r>
          </w:p>
        </w:tc>
      </w:tr>
    </w:tbl>
    <w:p>
      <w:pPr>
        <w:spacing w:before="0" w:after="0" w:line="240" w:lineRule="auto"/>
      </w:pPr>
    </w:p>
    <w:p>
      <w:pPr>
        <w:spacing w:before="0" w:after="0" w:line="240" w:lineRule="auto"/>
      </w:pPr>
    </w:p>
    <w:p>
      <w:pPr>
        <w:spacing w:before="0" w:after="0" w:line="240" w:lineRule="auto"/>
      </w:pPr>
    </w:p>
    <w:p>
      <w:pPr>
        <w:spacing w:before="0" w:after="520" w:line="240" w:lineRule="auto"/>
        <w:jc w:val="center"/>
      </w:pPr>
      <w:r>
        <w:rPr>
          <w:rFonts w:ascii="Aptos" w:hAnsi="Aptos" w:eastAsia="Aptos"/>
          <w:b/>
          <w:color w:val="C98766"/>
          <w:sz w:val="26"/>
        </w:rPr>
        <w:t>CALM LITTLE HOME</w:t>
      </w:r>
    </w:p>
    <w:p>
      <w:pPr>
        <w:spacing w:before="0" w:after="360" w:line="252" w:lineRule="auto"/>
        <w:jc w:val="center"/>
      </w:pPr>
      <w:r>
        <w:rPr>
          <w:rFonts w:ascii="Aptos" w:hAnsi="Aptos" w:eastAsia="Aptos"/>
          <w:b/>
          <w:color w:val="342F2A"/>
          <w:sz w:val="54"/>
        </w:rPr>
        <w:t>5 Calm Things to Say</w:t>
      </w:r>
      <w:r>
        <w:br/>
      </w:r>
      <w:r>
        <w:rPr>
          <w:rFonts w:ascii="Aptos" w:hAnsi="Aptos" w:eastAsia="Aptos"/>
          <w:b/>
          <w:color w:val="342F2A"/>
          <w:sz w:val="54"/>
        </w:rPr>
        <w:t>When Your Toddler Is Losing It</w:t>
      </w:r>
    </w:p>
    <w:p>
      <w:pPr>
        <w:spacing w:before="0" w:after="1200" w:line="288" w:lineRule="auto"/>
        <w:ind w:left="720" w:right="720"/>
        <w:jc w:val="center"/>
      </w:pPr>
      <w:r>
        <w:rPr>
          <w:rFonts w:ascii="Aptos" w:hAnsi="Aptos" w:eastAsia="Aptos"/>
          <w:b w:val="0"/>
          <w:color w:val="3F3A34"/>
          <w:sz w:val="26"/>
        </w:rPr>
        <w:t>Short, steady phrases for the moments when the crying is loud and your brain goes completely blank.</w:t>
      </w:r>
    </w:p>
    <w:tbl>
      <w:tblPr>
        <w:tblW w:type="auto" w:w="0"/>
        <w:jc w:val="center"/>
        <w:tblLook w:firstColumn="1" w:firstRow="1" w:lastColumn="0" w:lastRow="0" w:noHBand="0" w:noVBand="1" w:val="04A0"/>
      </w:tblPr>
      <w:tblGrid>
        <w:gridCol w:w="10224"/>
      </w:tblGrid>
      <w:tr>
        <w:tc>
          <w:tcPr>
            <w:tcW w:type="dxa" w:w="10224"/>
            <w:shd w:fill="FFF9F3"/>
            <w:tcBorders>
              <w:top w:val="single" w:sz="8" w:color="E8D8CA"/>
              <w:left w:val="single" w:sz="8" w:color="E8D8CA"/>
              <w:bottom w:val="single" w:sz="8" w:color="E8D8CA"/>
              <w:right w:val="single" w:sz="8" w:color="E8D8CA"/>
            </w:tcBorders>
          </w:tcPr>
          <w:p>
            <w:pPr>
              <w:jc w:val="center"/>
            </w:pPr>
            <w:r>
              <w:rPr>
                <w:rFonts w:ascii="Aptos" w:hAnsi="Aptos" w:eastAsia="Aptos"/>
                <w:b/>
                <w:color w:val="3F3A34"/>
                <w:sz w:val="22"/>
              </w:rPr>
              <w:t>A Calm Little Home Mini Guide</w:t>
            </w:r>
          </w:p>
          <w:p>
            <w:pPr>
              <w:spacing w:before="0" w:after="80" w:line="240" w:lineRule="auto"/>
              <w:jc w:val="center"/>
            </w:pPr>
            <w:r>
              <w:rPr>
                <w:rFonts w:ascii="Aptos" w:hAnsi="Aptos" w:eastAsia="Aptos"/>
                <w:b w:val="0"/>
                <w:color w:val="756B62"/>
                <w:sz w:val="18"/>
              </w:rPr>
              <w:t>Practical words for real-life toddler moments</w:t>
            </w:r>
          </w:p>
        </w:tc>
      </w:tr>
    </w:tbl>
    <w:p>
      <w:r>
        <w:br w:type="page"/>
      </w:r>
    </w:p>
    <w:tbl>
      <w:tblPr>
        <w:tblW w:type="auto" w:w="0"/>
        <w:jc w:val="center"/>
        <w:tblLayout w:type="fixed"/>
        <w:tblLook w:firstColumn="1" w:firstRow="1" w:lastColumn="0" w:lastRow="0" w:noHBand="0" w:noVBand="1" w:val="04A0"/>
      </w:tblPr>
      <w:tblGrid>
        <w:gridCol w:w="4464"/>
        <w:gridCol w:w="5328"/>
      </w:tblGrid>
      <w:tr>
        <w:tc>
          <w:tcPr>
            <w:tcW w:type="dxa" w:w="5112"/>
            <w:tcBorders>
              <w:bottom w:val="single" w:sz="8" w:color="E8D8CA"/>
            </w:tcBorders>
          </w:tcPr>
          <w:p>
            <w:pPr>
              <w:jc w:val="left"/>
            </w:pPr>
            <w:r>
              <w:rPr>
                <w:rFonts w:ascii="Aptos" w:hAnsi="Aptos" w:eastAsia="Aptos"/>
                <w:b/>
                <w:color w:val="3F3A34"/>
                <w:sz w:val="18"/>
              </w:rPr>
              <w:t>CALM LITTLE HOME</w:t>
            </w:r>
          </w:p>
        </w:tc>
        <w:tc>
          <w:tcPr>
            <w:tcW w:type="dxa" w:w="5112"/>
            <w:tcBorders>
              <w:bottom w:val="single" w:sz="8" w:color="E8D8CA"/>
            </w:tcBorders>
          </w:tcPr>
          <w:p>
            <w:pPr>
              <w:jc w:val="right"/>
            </w:pPr>
            <w:r>
              <w:rPr>
                <w:rFonts w:ascii="Aptos" w:hAnsi="Aptos" w:eastAsia="Aptos"/>
                <w:b/>
                <w:color w:val="756B62"/>
                <w:sz w:val="16"/>
              </w:rPr>
              <w:t>KINDER PARENTS / BRIGHTER TOMORROWS</w:t>
            </w:r>
          </w:p>
        </w:tc>
      </w:tr>
    </w:tbl>
    <w:p>
      <w:pPr>
        <w:spacing w:after="0"/>
      </w:pPr>
    </w:p>
    <w:p>
      <w:pPr>
        <w:spacing w:before="0" w:after="120" w:line="240" w:lineRule="auto"/>
      </w:pPr>
      <w:r>
        <w:rPr>
          <w:rFonts w:ascii="Aptos" w:hAnsi="Aptos" w:eastAsia="Aptos"/>
          <w:b/>
          <w:color w:val="342F2A"/>
          <w:sz w:val="40"/>
        </w:rPr>
        <w:t>When fewer words help</w:t>
      </w:r>
    </w:p>
    <w:p>
      <w:pPr>
        <w:spacing w:before="0" w:after="320" w:line="276" w:lineRule="auto"/>
      </w:pPr>
      <w:r>
        <w:rPr>
          <w:rFonts w:ascii="Aptos" w:hAnsi="Aptos" w:eastAsia="Aptos"/>
          <w:b w:val="0"/>
          <w:color w:val="3F3A34"/>
          <w:sz w:val="21"/>
        </w:rPr>
        <w:t>In a hard moment, you usually do not need a perfect speech. A short phrase can acknowledge the feeling, hold the limit, and help you stay grounded. The goal is not to stop every big feeling. It is to give yourself something useful to return to.</w:t>
      </w: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1</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“I hear you. You really wanted that.”</w:t>
            </w:r>
          </w:p>
          <w:p>
            <w:pPr>
              <w:spacing w:before="0" w:after="0" w:line="240" w:lineRule="auto"/>
            </w:pPr>
            <w:r>
              <w:rPr>
                <w:rFonts w:ascii="Aptos" w:hAnsi="Aptos" w:eastAsia="Aptos"/>
                <w:b w:val="0"/>
                <w:color w:val="756B62"/>
                <w:sz w:val="17"/>
              </w:rPr>
              <w:t>Connection first - without promising a different answer.</w:t>
            </w:r>
          </w:p>
        </w:tc>
      </w:tr>
    </w:tbl>
    <w:p>
      <w:pPr>
        <w:spacing w:before="0" w:after="60" w:line="240" w:lineRule="auto"/>
      </w:pP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2</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“The answer is still no.”</w:t>
            </w:r>
          </w:p>
          <w:p>
            <w:pPr>
              <w:spacing w:before="0" w:after="0" w:line="240" w:lineRule="auto"/>
            </w:pPr>
            <w:r>
              <w:rPr>
                <w:rFonts w:ascii="Aptos" w:hAnsi="Aptos" w:eastAsia="Aptos"/>
                <w:b w:val="0"/>
                <w:color w:val="756B62"/>
                <w:sz w:val="17"/>
              </w:rPr>
              <w:t>Clear, calm, and boring enough that the boundary does not become a debate.</w:t>
            </w:r>
          </w:p>
        </w:tc>
      </w:tr>
    </w:tbl>
    <w:p>
      <w:pPr>
        <w:spacing w:before="0" w:after="60" w:line="240" w:lineRule="auto"/>
      </w:pP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3</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“You can be upset. I’m staying with you.”</w:t>
            </w:r>
          </w:p>
          <w:p>
            <w:pPr>
              <w:spacing w:before="0" w:after="0" w:line="240" w:lineRule="auto"/>
            </w:pPr>
            <w:r>
              <w:rPr>
                <w:rFonts w:ascii="Aptos" w:hAnsi="Aptos" w:eastAsia="Aptos"/>
                <w:b w:val="0"/>
                <w:color w:val="756B62"/>
                <w:sz w:val="17"/>
              </w:rPr>
              <w:t>Makes room for the feeling without trying to make it disappear.</w:t>
            </w:r>
          </w:p>
        </w:tc>
      </w:tr>
    </w:tbl>
    <w:p>
      <w:pPr>
        <w:spacing w:before="0" w:after="60" w:line="240" w:lineRule="auto"/>
      </w:pP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4</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“I won’t let you hit. I’m going to help keep everyone safe.”</w:t>
            </w:r>
          </w:p>
          <w:p>
            <w:pPr>
              <w:spacing w:before="0" w:after="0" w:line="240" w:lineRule="auto"/>
            </w:pPr>
            <w:r>
              <w:rPr>
                <w:rFonts w:ascii="Aptos" w:hAnsi="Aptos" w:eastAsia="Aptos"/>
                <w:b w:val="0"/>
                <w:color w:val="756B62"/>
                <w:sz w:val="17"/>
              </w:rPr>
              <w:t>Warmth and safety can exist at the same time.</w:t>
            </w:r>
          </w:p>
        </w:tc>
      </w:tr>
    </w:tbl>
    <w:p>
      <w:pPr>
        <w:spacing w:before="0" w:after="60" w:line="240" w:lineRule="auto"/>
      </w:pPr>
    </w:p>
    <w:tbl>
      <w:tblPr>
        <w:tblW w:type="auto" w:w="0"/>
        <w:jc w:val="center"/>
        <w:tblLayout w:type="fixed"/>
        <w:tblLook w:firstColumn="1" w:firstRow="1" w:lastColumn="0" w:lastRow="0" w:noHBand="0" w:noVBand="1" w:val="04A0"/>
      </w:tblPr>
      <w:tblGrid>
        <w:gridCol w:w="835"/>
        <w:gridCol w:w="9144"/>
      </w:tblGrid>
      <w:tr>
        <w:tc>
          <w:tcPr>
            <w:tcW w:type="dxa" w:w="5112"/>
            <w:shd w:fill="C98766"/>
            <w:tcBorders>
              <w:top w:val="single" w:sz="6" w:color="C98766"/>
              <w:left w:val="single" w:sz="6" w:color="C98766"/>
              <w:bottom w:val="single" w:sz="6" w:color="C98766"/>
              <w:right w:val="single" w:sz="6" w:color="C98766"/>
            </w:tcBorders>
            <w:vAlign w:val="center"/>
          </w:tcPr>
          <w:p>
            <w:pPr>
              <w:jc w:val="center"/>
            </w:pPr>
            <w:r>
              <w:rPr>
                <w:rFonts w:ascii="Aptos" w:hAnsi="Aptos" w:eastAsia="Aptos"/>
                <w:b/>
                <w:color w:val="FFFFFF"/>
                <w:sz w:val="28"/>
              </w:rPr>
              <w:t>5</w:t>
            </w:r>
          </w:p>
        </w:tc>
        <w:tc>
          <w:tcPr>
            <w:tcW w:type="dxa" w:w="5112"/>
            <w:shd w:fill="FFF9F3"/>
            <w:tcBorders>
              <w:top w:val="single" w:sz="6" w:color="E8D8CA"/>
              <w:left w:val="single" w:sz="6" w:color="E8D8CA"/>
              <w:bottom w:val="single" w:sz="6" w:color="E8D8CA"/>
              <w:right w:val="single" w:sz="6" w:color="E8D8CA"/>
            </w:tcBorders>
          </w:tcPr>
          <w:p>
            <w:pPr>
              <w:spacing w:before="0" w:after="40" w:line="240" w:lineRule="auto"/>
            </w:pPr>
            <w:r>
              <w:rPr>
                <w:rFonts w:ascii="Aptos" w:hAnsi="Aptos" w:eastAsia="Aptos"/>
                <w:b/>
                <w:color w:val="342F2A"/>
                <w:sz w:val="23"/>
              </w:rPr>
              <w:t>“We’re leaving now. You can walk with me, or I’ll help you.”</w:t>
            </w:r>
          </w:p>
          <w:p>
            <w:pPr>
              <w:spacing w:before="0" w:after="0" w:line="240" w:lineRule="auto"/>
            </w:pPr>
            <w:r>
              <w:rPr>
                <w:rFonts w:ascii="Aptos" w:hAnsi="Aptos" w:eastAsia="Aptos"/>
                <w:b w:val="0"/>
                <w:color w:val="756B62"/>
                <w:sz w:val="17"/>
              </w:rPr>
              <w:t>A simple choice inside a boundary that is already decided.</w:t>
            </w:r>
          </w:p>
        </w:tc>
      </w:tr>
    </w:tbl>
    <w:p>
      <w:pPr>
        <w:spacing w:before="0" w:after="60" w:line="240" w:lineRule="auto"/>
      </w:pPr>
    </w:p>
    <w:p>
      <w:r>
        <w:br w:type="page"/>
      </w:r>
    </w:p>
    <w:tbl>
      <w:tblPr>
        <w:tblW w:type="auto" w:w="0"/>
        <w:jc w:val="center"/>
        <w:tblLayout w:type="fixed"/>
        <w:tblLook w:firstColumn="1" w:firstRow="1" w:lastColumn="0" w:lastRow="0" w:noHBand="0" w:noVBand="1" w:val="04A0"/>
      </w:tblPr>
      <w:tblGrid>
        <w:gridCol w:w="4464"/>
        <w:gridCol w:w="5328"/>
      </w:tblGrid>
      <w:tr>
        <w:tc>
          <w:tcPr>
            <w:tcW w:type="dxa" w:w="5112"/>
            <w:tcBorders>
              <w:bottom w:val="single" w:sz="8" w:color="E8D8CA"/>
            </w:tcBorders>
          </w:tcPr>
          <w:p>
            <w:pPr>
              <w:jc w:val="left"/>
            </w:pPr>
            <w:r>
              <w:rPr>
                <w:rFonts w:ascii="Aptos" w:hAnsi="Aptos" w:eastAsia="Aptos"/>
                <w:b/>
                <w:color w:val="3F3A34"/>
                <w:sz w:val="18"/>
              </w:rPr>
              <w:t>CALM LITTLE HOME</w:t>
            </w:r>
          </w:p>
        </w:tc>
        <w:tc>
          <w:tcPr>
            <w:tcW w:type="dxa" w:w="5112"/>
            <w:tcBorders>
              <w:bottom w:val="single" w:sz="8" w:color="E8D8CA"/>
            </w:tcBorders>
          </w:tcPr>
          <w:p>
            <w:pPr>
              <w:jc w:val="right"/>
            </w:pPr>
            <w:r>
              <w:rPr>
                <w:rFonts w:ascii="Aptos" w:hAnsi="Aptos" w:eastAsia="Aptos"/>
                <w:b/>
                <w:color w:val="756B62"/>
                <w:sz w:val="16"/>
              </w:rPr>
              <w:t>KINDER PARENTS / BRIGHTER TOMORROWS</w:t>
            </w:r>
          </w:p>
        </w:tc>
      </w:tr>
    </w:tbl>
    <w:p>
      <w:pPr>
        <w:spacing w:after="0"/>
      </w:pPr>
    </w:p>
    <w:p>
      <w:pPr>
        <w:spacing w:before="0" w:after="160" w:line="240" w:lineRule="auto"/>
      </w:pPr>
      <w:r>
        <w:rPr>
          <w:rFonts w:ascii="Aptos" w:hAnsi="Aptos" w:eastAsia="Aptos"/>
          <w:b/>
          <w:color w:val="342F2A"/>
          <w:sz w:val="40"/>
        </w:rPr>
        <w:t>The mini cheat sheet</w:t>
      </w:r>
    </w:p>
    <w:p>
      <w:pPr>
        <w:spacing w:before="0" w:after="240" w:line="276" w:lineRule="auto"/>
      </w:pPr>
      <w:r>
        <w:rPr>
          <w:rFonts w:ascii="Aptos" w:hAnsi="Aptos" w:eastAsia="Aptos"/>
          <w:b w:val="0"/>
          <w:color w:val="3F3A34"/>
          <w:sz w:val="20"/>
        </w:rPr>
        <w:t>Keep this page somewhere easy to find. The goal is not perfect words - it is having a few steady phrases ready when your own brain is tired too.</w:t>
      </w:r>
    </w:p>
    <w:p>
      <w:pPr>
        <w:pStyle w:val="ListBullet"/>
        <w:spacing w:before="0" w:after="60" w:line="264" w:lineRule="auto"/>
      </w:pPr>
      <w:r>
        <w:rPr>
          <w:rFonts w:ascii="Aptos" w:hAnsi="Aptos" w:eastAsia="Aptos"/>
          <w:b w:val="0"/>
          <w:color w:val="3F3A34"/>
          <w:sz w:val="20"/>
        </w:rPr>
        <w:t>Connect to the feeling before adding more explanation.</w:t>
      </w:r>
    </w:p>
    <w:p>
      <w:pPr>
        <w:pStyle w:val="ListBullet"/>
        <w:spacing w:before="0" w:after="60" w:line="264" w:lineRule="auto"/>
      </w:pPr>
      <w:r>
        <w:rPr>
          <w:rFonts w:ascii="Aptos" w:hAnsi="Aptos" w:eastAsia="Aptos"/>
          <w:b w:val="0"/>
          <w:color w:val="3F3A34"/>
          <w:sz w:val="20"/>
        </w:rPr>
        <w:t>Keep the boundary short enough to repeat.</w:t>
      </w:r>
    </w:p>
    <w:p>
      <w:pPr>
        <w:pStyle w:val="ListBullet"/>
        <w:spacing w:before="0" w:after="60" w:line="264" w:lineRule="auto"/>
      </w:pPr>
      <w:r>
        <w:rPr>
          <w:rFonts w:ascii="Aptos" w:hAnsi="Aptos" w:eastAsia="Aptos"/>
          <w:b w:val="0"/>
          <w:color w:val="3F3A34"/>
          <w:sz w:val="20"/>
        </w:rPr>
        <w:t>If safety is involved, move from words to calm action.</w:t>
      </w:r>
    </w:p>
    <w:p>
      <w:pPr>
        <w:pStyle w:val="ListBullet"/>
        <w:spacing w:before="0" w:after="60" w:line="264" w:lineRule="auto"/>
      </w:pPr>
      <w:r>
        <w:rPr>
          <w:rFonts w:ascii="Aptos" w:hAnsi="Aptos" w:eastAsia="Aptos"/>
          <w:b w:val="0"/>
          <w:color w:val="3F3A34"/>
          <w:sz w:val="20"/>
        </w:rPr>
        <w:t>A child can dislike the limit and the limit can still be valid.</w:t>
      </w:r>
    </w:p>
    <w:p>
      <w:pPr>
        <w:pStyle w:val="ListBullet"/>
        <w:spacing w:before="0" w:after="60" w:line="264" w:lineRule="auto"/>
      </w:pPr>
      <w:r>
        <w:rPr>
          <w:rFonts w:ascii="Aptos" w:hAnsi="Aptos" w:eastAsia="Aptos"/>
          <w:b w:val="0"/>
          <w:color w:val="3F3A34"/>
          <w:sz w:val="20"/>
        </w:rPr>
        <w:t>If you lose your calm, repair later. One hard moment does not define the relationship.</w:t>
      </w:r>
    </w:p>
    <w:p>
      <w:pPr>
        <w:spacing w:after="80"/>
      </w:pPr>
    </w:p>
    <w:tbl>
      <w:tblPr>
        <w:tblW w:type="auto" w:w="0"/>
        <w:jc w:val="center"/>
        <w:tblLook w:firstColumn="1" w:firstRow="1" w:lastColumn="0" w:lastRow="0" w:noHBand="0" w:noVBand="1" w:val="04A0"/>
      </w:tblPr>
      <w:tblGrid>
        <w:gridCol w:w="10224"/>
      </w:tblGrid>
      <w:tr>
        <w:tc>
          <w:tcPr>
            <w:tcW w:type="dxa" w:w="10224"/>
            <w:shd w:fill="F5E9DE"/>
            <w:tcBorders>
              <w:top w:val="single" w:sz="8" w:color="E8D8CA"/>
              <w:left w:val="single" w:sz="8" w:color="E8D8CA"/>
              <w:bottom w:val="single" w:sz="8" w:color="E8D8CA"/>
              <w:right w:val="single" w:sz="8" w:color="E8D8CA"/>
            </w:tcBorders>
          </w:tcPr>
          <w:p>
            <w:pPr>
              <w:spacing w:before="0" w:after="100" w:line="240" w:lineRule="auto"/>
            </w:pPr>
            <w:r>
              <w:rPr>
                <w:rFonts w:ascii="Aptos" w:hAnsi="Aptos" w:eastAsia="Aptos"/>
                <w:b/>
                <w:color w:val="342F2A"/>
                <w:sz w:val="26"/>
              </w:rPr>
              <w:t>Your next step</w:t>
            </w:r>
          </w:p>
          <w:p>
            <w:pPr>
              <w:spacing w:before="0" w:after="160" w:line="240" w:lineRule="auto"/>
            </w:pPr>
            <w:r>
              <w:rPr>
                <w:rFonts w:ascii="Aptos" w:hAnsi="Aptos" w:eastAsia="Aptos"/>
                <w:b w:val="0"/>
                <w:color w:val="3F3A34"/>
                <w:sz w:val="19"/>
              </w:rPr>
              <w:t>For more support, continue to your recommended Calm Little Home resource:</w:t>
            </w:r>
          </w:p>
          <w:p>
            <w:pPr>
              <w:jc w:val="center"/>
            </w:pPr>
            <w:r>
              <w:rPr>
                <w:rFonts w:ascii="Aptos" w:hAnsi="Aptos" w:eastAsia="Aptos"/>
                <w:b/>
                <w:color w:val="C98766"/>
                <w:sz w:val="23"/>
              </w:rPr>
              <w:t>[AFFILIATE LINK GOES HERE]</w:t>
            </w:r>
          </w:p>
          <w:p>
            <w:pPr>
              <w:spacing w:before="0" w:after="60" w:line="240" w:lineRule="auto"/>
              <w:jc w:val="center"/>
            </w:pPr>
            <w:r>
              <w:rPr>
                <w:rFonts w:ascii="Aptos" w:hAnsi="Aptos" w:eastAsia="Aptos"/>
                <w:b w:val="0"/>
                <w:color w:val="756B62"/>
                <w:sz w:val="16"/>
              </w:rPr>
              <w:t>Affiliate: replace this placeholder with your own tracked Calm Little Home link before sharing.</w:t>
            </w:r>
          </w:p>
        </w:tc>
      </w:tr>
    </w:tbl>
    <w:p>
      <w:pPr>
        <w:spacing w:before="240" w:after="0" w:line="240" w:lineRule="auto"/>
        <w:jc w:val="center"/>
      </w:pPr>
      <w:r>
        <w:rPr>
          <w:rFonts w:ascii="Aptos" w:hAnsi="Aptos" w:eastAsia="Aptos"/>
          <w:b w:val="0"/>
          <w:color w:val="756B62"/>
          <w:sz w:val="15"/>
        </w:rPr>
        <w:t>This mini guide is educational and is not a substitute for individualized medical, mental-health, or developmental care.</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color w:val="756B62"/>
        <w:sz w:val="15"/>
      </w:rPr>
      <w:t>CALM LITTLE HOME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3F3A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